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1"/>
        <w:gridCol w:w="4303"/>
      </w:tblGrid>
      <w:tr w:rsidR="00C37215" w:rsidRPr="00D6471E" w14:paraId="13AF61D0" w14:textId="77777777" w:rsidTr="009F7F79">
        <w:tblPrEx>
          <w:tblCellMar>
            <w:top w:w="0" w:type="dxa"/>
            <w:bottom w:w="0" w:type="dxa"/>
          </w:tblCellMar>
        </w:tblPrEx>
        <w:tc>
          <w:tcPr>
            <w:tcW w:w="8594" w:type="dxa"/>
            <w:gridSpan w:val="2"/>
          </w:tcPr>
          <w:p w14:paraId="127E55D4" w14:textId="77777777" w:rsidR="00C37215" w:rsidRPr="00D6471E" w:rsidRDefault="00C37215" w:rsidP="007238C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471E">
              <w:rPr>
                <w:rFonts w:ascii="Calibri" w:hAnsi="Calibri" w:cs="Calibri"/>
                <w:b/>
                <w:sz w:val="28"/>
                <w:szCs w:val="28"/>
              </w:rPr>
              <w:t>DSL – JOB DESCRIPTION</w:t>
            </w:r>
          </w:p>
        </w:tc>
      </w:tr>
      <w:tr w:rsidR="009F7F79" w:rsidRPr="00D6471E" w14:paraId="4B1DC0AB" w14:textId="77777777" w:rsidTr="009F7F79">
        <w:tblPrEx>
          <w:tblCellMar>
            <w:top w:w="0" w:type="dxa"/>
            <w:bottom w:w="0" w:type="dxa"/>
          </w:tblCellMar>
        </w:tblPrEx>
        <w:tc>
          <w:tcPr>
            <w:tcW w:w="8594" w:type="dxa"/>
            <w:gridSpan w:val="2"/>
          </w:tcPr>
          <w:p w14:paraId="4A481A17" w14:textId="77777777" w:rsidR="009F7F79" w:rsidRPr="00D6471E" w:rsidRDefault="009F7F79" w:rsidP="003255B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 xml:space="preserve">Job title:  </w:t>
            </w:r>
            <w:r w:rsidR="00D331DC">
              <w:rPr>
                <w:rFonts w:ascii="Calibri" w:hAnsi="Calibri" w:cs="Calibri"/>
                <w:b/>
                <w:sz w:val="24"/>
                <w:szCs w:val="24"/>
              </w:rPr>
              <w:t xml:space="preserve">             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LOAN OFFICER </w:t>
            </w:r>
          </w:p>
        </w:tc>
      </w:tr>
      <w:tr w:rsidR="00446C0F" w:rsidRPr="00D6471E" w14:paraId="5DFB7286" w14:textId="77777777" w:rsidTr="009F7F79">
        <w:tblPrEx>
          <w:tblCellMar>
            <w:top w:w="0" w:type="dxa"/>
            <w:bottom w:w="0" w:type="dxa"/>
          </w:tblCellMar>
        </w:tblPrEx>
        <w:tc>
          <w:tcPr>
            <w:tcW w:w="8594" w:type="dxa"/>
            <w:gridSpan w:val="2"/>
          </w:tcPr>
          <w:p w14:paraId="4F753191" w14:textId="77777777" w:rsidR="00446C0F" w:rsidRPr="00D6471E" w:rsidRDefault="00446C0F" w:rsidP="00446C0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>Salary: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D331DC">
              <w:rPr>
                <w:rFonts w:ascii="Calibri" w:hAnsi="Calibri" w:cs="Calibri"/>
                <w:sz w:val="24"/>
                <w:szCs w:val="24"/>
              </w:rPr>
              <w:t xml:space="preserve">                </w:t>
            </w:r>
            <w:r w:rsidRPr="00D6471E">
              <w:rPr>
                <w:rFonts w:ascii="Calibri" w:hAnsi="Calibri" w:cs="Calibri"/>
                <w:sz w:val="24"/>
                <w:szCs w:val="24"/>
              </w:rPr>
              <w:t>£2</w:t>
            </w:r>
            <w:r w:rsidR="00346C36" w:rsidRPr="00D6471E">
              <w:rPr>
                <w:rFonts w:ascii="Calibri" w:hAnsi="Calibri" w:cs="Calibri"/>
                <w:sz w:val="24"/>
                <w:szCs w:val="24"/>
              </w:rPr>
              <w:t>5</w:t>
            </w:r>
            <w:r w:rsidRPr="00D6471E">
              <w:rPr>
                <w:rFonts w:ascii="Calibri" w:hAnsi="Calibri" w:cs="Calibri"/>
                <w:sz w:val="24"/>
                <w:szCs w:val="24"/>
              </w:rPr>
              <w:t>k to £3</w:t>
            </w:r>
            <w:r w:rsidR="00346C36" w:rsidRPr="00D6471E">
              <w:rPr>
                <w:rFonts w:ascii="Calibri" w:hAnsi="Calibri" w:cs="Calibri"/>
                <w:sz w:val="24"/>
                <w:szCs w:val="24"/>
              </w:rPr>
              <w:t>2</w:t>
            </w:r>
            <w:r w:rsidRPr="00D6471E">
              <w:rPr>
                <w:rFonts w:ascii="Calibri" w:hAnsi="Calibri" w:cs="Calibri"/>
                <w:sz w:val="24"/>
                <w:szCs w:val="24"/>
              </w:rPr>
              <w:t>k depending upon experience</w:t>
            </w:r>
          </w:p>
        </w:tc>
      </w:tr>
      <w:tr w:rsidR="00C37215" w:rsidRPr="00D6471E" w14:paraId="0CBC6136" w14:textId="77777777" w:rsidTr="009F7F79">
        <w:tblPrEx>
          <w:tblCellMar>
            <w:top w:w="0" w:type="dxa"/>
            <w:bottom w:w="0" w:type="dxa"/>
          </w:tblCellMar>
        </w:tblPrEx>
        <w:tc>
          <w:tcPr>
            <w:tcW w:w="8594" w:type="dxa"/>
            <w:gridSpan w:val="2"/>
          </w:tcPr>
          <w:p w14:paraId="12655945" w14:textId="77777777" w:rsidR="00C37215" w:rsidRPr="00D6471E" w:rsidRDefault="00C3721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 xml:space="preserve">Reports to:          </w:t>
            </w:r>
            <w:r w:rsidR="00E879B2">
              <w:rPr>
                <w:rFonts w:ascii="Calibri" w:hAnsi="Calibri" w:cs="Calibri"/>
                <w:bCs/>
                <w:sz w:val="24"/>
                <w:szCs w:val="24"/>
              </w:rPr>
              <w:t>CHIEF OPERATING OFFICER</w:t>
            </w:r>
          </w:p>
          <w:p w14:paraId="551E76B2" w14:textId="77777777" w:rsidR="00C37215" w:rsidRPr="00D6471E" w:rsidRDefault="00C3721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D0253" w:rsidRPr="00D6471E" w14:paraId="178D3EC8" w14:textId="77777777" w:rsidTr="009F7F79">
        <w:tblPrEx>
          <w:tblCellMar>
            <w:top w:w="0" w:type="dxa"/>
            <w:bottom w:w="0" w:type="dxa"/>
          </w:tblCellMar>
        </w:tblPrEx>
        <w:trPr>
          <w:trHeight w:val="4937"/>
        </w:trPr>
        <w:tc>
          <w:tcPr>
            <w:tcW w:w="8594" w:type="dxa"/>
            <w:gridSpan w:val="2"/>
          </w:tcPr>
          <w:p w14:paraId="31EA003A" w14:textId="77777777" w:rsidR="00FC09F8" w:rsidRPr="00D6471E" w:rsidRDefault="00FC09F8" w:rsidP="00FC09F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 xml:space="preserve">Organisation chart </w:t>
            </w:r>
            <w:r w:rsidRPr="00D6471E">
              <w:rPr>
                <w:rFonts w:ascii="Calibri" w:hAnsi="Calibri" w:cs="Calibri"/>
                <w:sz w:val="24"/>
                <w:szCs w:val="24"/>
              </w:rPr>
              <w:t>(reporting lines above and below this job)</w:t>
            </w:r>
            <w:r w:rsidRPr="00D6471E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79177FF7" w14:textId="77777777" w:rsidR="00FD0253" w:rsidRPr="00D6471E" w:rsidRDefault="00FD0253" w:rsidP="00962FE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5953133" w14:textId="4BA2DD77" w:rsidR="00FC09F8" w:rsidRPr="00D6471E" w:rsidRDefault="009E569E" w:rsidP="00962FE2">
            <w:pPr>
              <w:rPr>
                <w:rFonts w:ascii="Calibri" w:hAnsi="Calibri" w:cs="Calibri"/>
                <w:sz w:val="24"/>
                <w:szCs w:val="24"/>
              </w:rPr>
            </w:pPr>
            <w:r w:rsidRPr="00782F1D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6DDADD7E" wp14:editId="4F5359A5">
                  <wp:extent cx="5314950" cy="4305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430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253" w:rsidRPr="00D6471E" w14:paraId="3F9A3A01" w14:textId="77777777" w:rsidTr="009F7F79">
        <w:tblPrEx>
          <w:tblCellMar>
            <w:top w:w="0" w:type="dxa"/>
            <w:bottom w:w="0" w:type="dxa"/>
          </w:tblCellMar>
        </w:tblPrEx>
        <w:tc>
          <w:tcPr>
            <w:tcW w:w="8594" w:type="dxa"/>
            <w:gridSpan w:val="2"/>
          </w:tcPr>
          <w:p w14:paraId="20AE3C8D" w14:textId="77777777" w:rsidR="00FD0253" w:rsidRPr="00D6471E" w:rsidRDefault="00FD025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755A20C" w14:textId="77777777" w:rsidR="00FD0253" w:rsidRPr="00D6471E" w:rsidRDefault="00FD025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>Job context:</w:t>
            </w:r>
          </w:p>
          <w:p w14:paraId="0B368260" w14:textId="77777777" w:rsidR="00346C36" w:rsidRPr="00D6471E" w:rsidRDefault="00FD0253" w:rsidP="00346C36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DSL Business Finance is Scotland’s leading not-for-profit lender providing access to loan finance for SME</w:t>
            </w:r>
            <w:r w:rsidR="009908BC" w:rsidRPr="00D6471E">
              <w:rPr>
                <w:rFonts w:ascii="Calibri" w:hAnsi="Calibri" w:cs="Calibri"/>
                <w:sz w:val="24"/>
                <w:szCs w:val="24"/>
              </w:rPr>
              <w:t>s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. Any profits made by the organisation are re-invested for lending rather than being distributed amongst shareholders. In addition to our lending </w:t>
            </w:r>
            <w:r w:rsidR="00E5246E" w:rsidRPr="00D6471E">
              <w:rPr>
                <w:rFonts w:ascii="Calibri" w:hAnsi="Calibri" w:cs="Calibri"/>
                <w:sz w:val="24"/>
                <w:szCs w:val="24"/>
              </w:rPr>
              <w:t>activities,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 we also manage funds for other organisations</w:t>
            </w:r>
            <w:r w:rsidR="009908BC" w:rsidRPr="00D6471E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0C147A" w:rsidRPr="00D6471E">
              <w:rPr>
                <w:rFonts w:ascii="Calibri" w:hAnsi="Calibri" w:cs="Calibri"/>
                <w:sz w:val="24"/>
                <w:szCs w:val="24"/>
              </w:rPr>
              <w:t xml:space="preserve">Our business has grown </w:t>
            </w:r>
            <w:r w:rsidR="00696A41" w:rsidRPr="00D6471E">
              <w:rPr>
                <w:rFonts w:ascii="Calibri" w:hAnsi="Calibri" w:cs="Calibri"/>
                <w:sz w:val="24"/>
                <w:szCs w:val="24"/>
              </w:rPr>
              <w:t xml:space="preserve">steadily in recent times </w:t>
            </w:r>
            <w:r w:rsidR="00B37C0F" w:rsidRPr="00D6471E">
              <w:rPr>
                <w:rFonts w:ascii="Calibri" w:hAnsi="Calibri" w:cs="Calibri"/>
                <w:sz w:val="24"/>
                <w:szCs w:val="24"/>
              </w:rPr>
              <w:t>with several funds being delivered in the past 5 years. This has generated £2</w:t>
            </w:r>
            <w:r w:rsidR="009D5BB0" w:rsidRPr="00D6471E">
              <w:rPr>
                <w:rFonts w:ascii="Calibri" w:hAnsi="Calibri" w:cs="Calibri"/>
                <w:sz w:val="24"/>
                <w:szCs w:val="24"/>
              </w:rPr>
              <w:t>3</w:t>
            </w:r>
            <w:r w:rsidR="00B37C0F" w:rsidRPr="00D6471E">
              <w:rPr>
                <w:rFonts w:ascii="Calibri" w:hAnsi="Calibri" w:cs="Calibri"/>
                <w:sz w:val="24"/>
                <w:szCs w:val="24"/>
              </w:rPr>
              <w:t xml:space="preserve">m </w:t>
            </w:r>
            <w:r w:rsidR="00E5246E">
              <w:rPr>
                <w:rFonts w:ascii="Calibri" w:hAnsi="Calibri" w:cs="Calibri"/>
                <w:sz w:val="24"/>
                <w:szCs w:val="24"/>
              </w:rPr>
              <w:t xml:space="preserve">of loans </w:t>
            </w:r>
            <w:r w:rsidR="00B37C0F" w:rsidRPr="00D6471E">
              <w:rPr>
                <w:rFonts w:ascii="Calibri" w:hAnsi="Calibri" w:cs="Calibri"/>
                <w:sz w:val="24"/>
                <w:szCs w:val="24"/>
              </w:rPr>
              <w:t xml:space="preserve">to </w:t>
            </w:r>
            <w:r w:rsidR="00064942" w:rsidRPr="00D6471E">
              <w:rPr>
                <w:rFonts w:ascii="Calibri" w:hAnsi="Calibri" w:cs="Calibri"/>
                <w:sz w:val="24"/>
                <w:szCs w:val="24"/>
              </w:rPr>
              <w:t>737</w:t>
            </w:r>
            <w:r w:rsidR="00B37C0F" w:rsidRPr="00D6471E">
              <w:rPr>
                <w:rFonts w:ascii="Calibri" w:hAnsi="Calibri" w:cs="Calibri"/>
                <w:sz w:val="24"/>
                <w:szCs w:val="24"/>
              </w:rPr>
              <w:t xml:space="preserve"> businesses.</w:t>
            </w:r>
          </w:p>
          <w:p w14:paraId="45345273" w14:textId="77777777" w:rsidR="00B37C0F" w:rsidRPr="00D6471E" w:rsidRDefault="00B37C0F" w:rsidP="00346C36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034BDAC0" w14:textId="77777777" w:rsidR="00346C36" w:rsidRPr="00D6471E" w:rsidRDefault="000C147A" w:rsidP="00346C36">
            <w:pPr>
              <w:pStyle w:val="NoSpacing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 xml:space="preserve">DSL is the </w:t>
            </w:r>
            <w:r w:rsidR="00B37C0F" w:rsidRPr="00D6471E">
              <w:rPr>
                <w:rFonts w:ascii="Calibri" w:hAnsi="Calibri" w:cs="Calibri"/>
                <w:sz w:val="24"/>
                <w:szCs w:val="24"/>
              </w:rPr>
              <w:t xml:space="preserve">Regional </w:t>
            </w:r>
            <w:r w:rsidR="00346C36" w:rsidRPr="00D6471E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Business Support Partner (BSP) </w:t>
            </w:r>
            <w:r w:rsidR="00E5246E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for Scotland </w:t>
            </w:r>
            <w:r w:rsidR="00B37C0F" w:rsidRPr="00D6471E">
              <w:rPr>
                <w:rFonts w:ascii="Calibri" w:hAnsi="Calibri" w:cs="Calibri"/>
                <w:sz w:val="24"/>
                <w:szCs w:val="24"/>
              </w:rPr>
              <w:t xml:space="preserve">of the Start Up Loan Company </w:t>
            </w:r>
            <w:r w:rsidR="00B37C0F" w:rsidRPr="00D6471E">
              <w:rPr>
                <w:rFonts w:ascii="Calibri" w:hAnsi="Calibri" w:cs="Calibri"/>
                <w:color w:val="333333"/>
                <w:sz w:val="24"/>
                <w:szCs w:val="24"/>
              </w:rPr>
              <w:t>deliver</w:t>
            </w:r>
            <w:r w:rsidR="00E5246E">
              <w:rPr>
                <w:rFonts w:ascii="Calibri" w:hAnsi="Calibri" w:cs="Calibri"/>
                <w:color w:val="333333"/>
                <w:sz w:val="24"/>
                <w:szCs w:val="24"/>
              </w:rPr>
              <w:t>ing loans throughout</w:t>
            </w:r>
            <w:r w:rsidR="00B37C0F" w:rsidRPr="00D6471E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in</w:t>
            </w:r>
            <w:r w:rsidR="00346C36" w:rsidRPr="00D6471E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Scotland</w:t>
            </w:r>
            <w:r w:rsidR="00B37C0F" w:rsidRPr="00D6471E">
              <w:rPr>
                <w:rFonts w:ascii="Calibri" w:hAnsi="Calibri" w:cs="Calibri"/>
                <w:color w:val="333333"/>
                <w:sz w:val="24"/>
                <w:szCs w:val="24"/>
              </w:rPr>
              <w:t>. W</w:t>
            </w:r>
            <w:r w:rsidR="00346C36" w:rsidRPr="00D6471E">
              <w:rPr>
                <w:rFonts w:ascii="Calibri" w:hAnsi="Calibri" w:cs="Calibri"/>
                <w:color w:val="333333"/>
                <w:sz w:val="24"/>
                <w:szCs w:val="24"/>
              </w:rPr>
              <w:t>e aim to ensure that anyone wanting to start a business can do so, regardless of their economic or social background.</w:t>
            </w:r>
          </w:p>
          <w:p w14:paraId="1013AA7B" w14:textId="77777777" w:rsidR="00B37C0F" w:rsidRPr="00D6471E" w:rsidRDefault="00B37C0F" w:rsidP="00346C36">
            <w:pPr>
              <w:pStyle w:val="NoSpacing"/>
              <w:rPr>
                <w:rFonts w:ascii="Calibri" w:hAnsi="Calibri" w:cs="Calibri"/>
                <w:color w:val="333333"/>
                <w:sz w:val="24"/>
                <w:szCs w:val="24"/>
              </w:rPr>
            </w:pPr>
          </w:p>
          <w:p w14:paraId="5D7FE309" w14:textId="77777777" w:rsidR="00FD0253" w:rsidRPr="00D6471E" w:rsidRDefault="00FD0253" w:rsidP="00346C36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Our objectives are to create opportunities for enterprise; grow exis</w:t>
            </w:r>
            <w:r w:rsidR="000C147A" w:rsidRPr="00D6471E">
              <w:rPr>
                <w:rFonts w:ascii="Calibri" w:hAnsi="Calibri" w:cs="Calibri"/>
                <w:sz w:val="24"/>
                <w:szCs w:val="24"/>
              </w:rPr>
              <w:t>ting businesses,</w:t>
            </w:r>
            <w:r w:rsidR="00F07F54" w:rsidRPr="00D647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C147A" w:rsidRPr="00D6471E">
              <w:rPr>
                <w:rFonts w:ascii="Calibri" w:hAnsi="Calibri" w:cs="Calibri"/>
                <w:sz w:val="24"/>
                <w:szCs w:val="24"/>
              </w:rPr>
              <w:t>create jobs and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 strengthen the sustainability of local communities. </w:t>
            </w:r>
          </w:p>
          <w:p w14:paraId="0E35C383" w14:textId="77777777" w:rsidR="00FC09F8" w:rsidRPr="00D6471E" w:rsidRDefault="00FC09F8" w:rsidP="004E4AAD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D0253" w:rsidRPr="00D6471E" w14:paraId="0A12A5A6" w14:textId="77777777" w:rsidTr="009F7F79">
        <w:tblPrEx>
          <w:tblCellMar>
            <w:top w:w="0" w:type="dxa"/>
            <w:bottom w:w="0" w:type="dxa"/>
          </w:tblCellMar>
        </w:tblPrEx>
        <w:tc>
          <w:tcPr>
            <w:tcW w:w="8594" w:type="dxa"/>
            <w:gridSpan w:val="2"/>
          </w:tcPr>
          <w:p w14:paraId="1AB001CC" w14:textId="77777777" w:rsidR="00D81855" w:rsidRPr="00D6471E" w:rsidRDefault="00FD025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Job purpose:</w:t>
            </w:r>
          </w:p>
          <w:p w14:paraId="6D41A2E2" w14:textId="77777777" w:rsidR="00E13C5D" w:rsidRPr="00D6471E" w:rsidRDefault="00FD0253" w:rsidP="00E13C5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 xml:space="preserve">The Loan Officer is responsible for </w:t>
            </w:r>
            <w:r w:rsidR="00F07F54" w:rsidRPr="00D6471E">
              <w:rPr>
                <w:rFonts w:ascii="Calibri" w:hAnsi="Calibri" w:cs="Calibri"/>
                <w:sz w:val="24"/>
                <w:szCs w:val="24"/>
              </w:rPr>
              <w:t>engaging with loan applicants</w:t>
            </w:r>
            <w:r w:rsidR="00D81855" w:rsidRPr="00D6471E">
              <w:rPr>
                <w:rFonts w:ascii="Calibri" w:hAnsi="Calibri" w:cs="Calibri"/>
                <w:sz w:val="24"/>
                <w:szCs w:val="24"/>
              </w:rPr>
              <w:t xml:space="preserve"> to </w:t>
            </w:r>
            <w:r w:rsidR="00DF69E2">
              <w:rPr>
                <w:rFonts w:ascii="Calibri" w:hAnsi="Calibri" w:cs="Calibri"/>
                <w:sz w:val="24"/>
                <w:szCs w:val="24"/>
              </w:rPr>
              <w:t xml:space="preserve">submit </w:t>
            </w:r>
            <w:r w:rsidR="00DF69E2" w:rsidRPr="00D6471E">
              <w:rPr>
                <w:rFonts w:ascii="Calibri" w:hAnsi="Calibri" w:cs="Calibri"/>
                <w:sz w:val="24"/>
                <w:szCs w:val="24"/>
              </w:rPr>
              <w:t>proposals</w:t>
            </w:r>
            <w:r w:rsidR="00D81855" w:rsidRPr="00D6471E">
              <w:rPr>
                <w:rFonts w:ascii="Calibri" w:hAnsi="Calibri" w:cs="Calibri"/>
                <w:sz w:val="24"/>
                <w:szCs w:val="24"/>
              </w:rPr>
              <w:t xml:space="preserve"> for </w:t>
            </w:r>
            <w:r w:rsidR="00DF69E2">
              <w:rPr>
                <w:rFonts w:ascii="Calibri" w:hAnsi="Calibri" w:cs="Calibri"/>
                <w:sz w:val="24"/>
                <w:szCs w:val="24"/>
              </w:rPr>
              <w:t xml:space="preserve">loans </w:t>
            </w:r>
            <w:r w:rsidR="00DF69E2" w:rsidRPr="00D6471E">
              <w:rPr>
                <w:rFonts w:ascii="Calibri" w:hAnsi="Calibri" w:cs="Calibri"/>
                <w:sz w:val="24"/>
                <w:szCs w:val="24"/>
              </w:rPr>
              <w:t>to</w:t>
            </w:r>
            <w:r w:rsidR="00D81855" w:rsidRPr="00D6471E">
              <w:rPr>
                <w:rFonts w:ascii="Calibri" w:hAnsi="Calibri" w:cs="Calibri"/>
                <w:sz w:val="24"/>
                <w:szCs w:val="24"/>
              </w:rPr>
              <w:t xml:space="preserve"> underwriting. The post holder will also work to develop partnerships with local business support agencies, generate their own new leads and ensure DSL services are promoted in the market.</w:t>
            </w:r>
          </w:p>
        </w:tc>
      </w:tr>
      <w:tr w:rsidR="00FD0253" w:rsidRPr="00D6471E" w14:paraId="76AB4DE6" w14:textId="77777777" w:rsidTr="009F7F79">
        <w:tblPrEx>
          <w:tblCellMar>
            <w:top w:w="0" w:type="dxa"/>
            <w:bottom w:w="0" w:type="dxa"/>
          </w:tblCellMar>
        </w:tblPrEx>
        <w:tc>
          <w:tcPr>
            <w:tcW w:w="8594" w:type="dxa"/>
            <w:gridSpan w:val="2"/>
          </w:tcPr>
          <w:p w14:paraId="08699A5D" w14:textId="77777777" w:rsidR="00101C92" w:rsidRPr="00D6471E" w:rsidRDefault="00101C9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6539915" w14:textId="77777777" w:rsidR="00D81855" w:rsidRPr="00D6471E" w:rsidRDefault="00FD025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>Assignment and review of work:</w:t>
            </w:r>
          </w:p>
          <w:p w14:paraId="6024966A" w14:textId="77777777" w:rsidR="00101C92" w:rsidRPr="00D6471E" w:rsidRDefault="00FD0253" w:rsidP="00101C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 xml:space="preserve">Duties are determined by the </w:t>
            </w:r>
            <w:r w:rsidR="00DF69E2" w:rsidRPr="00DF69E2">
              <w:rPr>
                <w:rFonts w:ascii="Calibri" w:hAnsi="Calibri" w:cs="Calibri"/>
                <w:sz w:val="24"/>
                <w:szCs w:val="24"/>
              </w:rPr>
              <w:t>Chief Operating Officer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72719D" w:rsidRPr="00D6471E">
              <w:rPr>
                <w:rFonts w:ascii="Calibri" w:hAnsi="Calibri" w:cs="Calibri"/>
                <w:sz w:val="24"/>
                <w:szCs w:val="24"/>
              </w:rPr>
              <w:t>There w</w:t>
            </w:r>
            <w:r w:rsidR="000C147A" w:rsidRPr="00D6471E">
              <w:rPr>
                <w:rFonts w:ascii="Calibri" w:hAnsi="Calibri" w:cs="Calibri"/>
                <w:sz w:val="24"/>
                <w:szCs w:val="24"/>
              </w:rPr>
              <w:t xml:space="preserve">ill be an annual appraisal with interim </w:t>
            </w:r>
            <w:r w:rsidR="0072719D" w:rsidRPr="00D6471E">
              <w:rPr>
                <w:rFonts w:ascii="Calibri" w:hAnsi="Calibri" w:cs="Calibri"/>
                <w:sz w:val="24"/>
                <w:szCs w:val="24"/>
              </w:rPr>
              <w:t xml:space="preserve">reviews of 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objectives </w:t>
            </w:r>
            <w:r w:rsidR="0072719D" w:rsidRPr="00D6471E">
              <w:rPr>
                <w:rFonts w:ascii="Calibri" w:hAnsi="Calibri" w:cs="Calibri"/>
                <w:sz w:val="24"/>
                <w:szCs w:val="24"/>
              </w:rPr>
              <w:t>as well as o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ngoing informal meetings as required in line with normal business practice.  Priorities </w:t>
            </w:r>
            <w:r w:rsidR="00F07F54" w:rsidRPr="00D6471E">
              <w:rPr>
                <w:rFonts w:ascii="Calibri" w:hAnsi="Calibri" w:cs="Calibri"/>
                <w:sz w:val="24"/>
                <w:szCs w:val="24"/>
              </w:rPr>
              <w:t>are set in line with business needs.</w:t>
            </w:r>
          </w:p>
        </w:tc>
      </w:tr>
      <w:tr w:rsidR="00FD0253" w:rsidRPr="00D6471E" w14:paraId="4A9A86BE" w14:textId="77777777" w:rsidTr="009F7F79">
        <w:tblPrEx>
          <w:tblCellMar>
            <w:top w:w="0" w:type="dxa"/>
            <w:bottom w:w="0" w:type="dxa"/>
          </w:tblCellMar>
        </w:tblPrEx>
        <w:tc>
          <w:tcPr>
            <w:tcW w:w="8594" w:type="dxa"/>
            <w:gridSpan w:val="2"/>
          </w:tcPr>
          <w:p w14:paraId="24D87840" w14:textId="77777777" w:rsidR="00101C92" w:rsidRPr="00D6471E" w:rsidRDefault="00101C9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F8A074B" w14:textId="77777777" w:rsidR="00FD0253" w:rsidRPr="00D6471E" w:rsidRDefault="00FD0253" w:rsidP="008062A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 xml:space="preserve">Key result areas </w:t>
            </w:r>
            <w:r w:rsidRPr="00D6471E">
              <w:rPr>
                <w:rFonts w:ascii="Calibri" w:hAnsi="Calibri" w:cs="Calibri"/>
                <w:sz w:val="24"/>
                <w:szCs w:val="24"/>
              </w:rPr>
              <w:t>(5-10 statements)</w:t>
            </w:r>
            <w:r w:rsidRPr="00D6471E">
              <w:rPr>
                <w:rFonts w:ascii="Calibri" w:hAnsi="Calibri" w:cs="Calibri"/>
                <w:b/>
                <w:sz w:val="24"/>
                <w:szCs w:val="24"/>
              </w:rPr>
              <w:t xml:space="preserve">: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D468C22" w14:textId="77777777" w:rsidR="00FD0253" w:rsidRPr="00D6471E" w:rsidRDefault="000970B1" w:rsidP="00995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T</w:t>
            </w:r>
            <w:r w:rsidR="00FD0253" w:rsidRPr="00D6471E">
              <w:rPr>
                <w:rFonts w:ascii="Calibri" w:hAnsi="Calibri" w:cs="Calibri"/>
                <w:sz w:val="24"/>
                <w:szCs w:val="24"/>
              </w:rPr>
              <w:t xml:space="preserve">he role will include, but not be limited to, the </w:t>
            </w:r>
            <w:r w:rsidR="00BF191D" w:rsidRPr="00D6471E">
              <w:rPr>
                <w:rFonts w:ascii="Calibri" w:hAnsi="Calibri" w:cs="Calibri"/>
                <w:sz w:val="24"/>
                <w:szCs w:val="24"/>
              </w:rPr>
              <w:t>following: -</w:t>
            </w:r>
          </w:p>
          <w:p w14:paraId="667ABD8E" w14:textId="77777777" w:rsidR="00FD0253" w:rsidRPr="00D6471E" w:rsidRDefault="00FD0253" w:rsidP="009959A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  <w:p w14:paraId="0DC6DC30" w14:textId="77777777" w:rsidR="00FD0253" w:rsidRPr="00D6471E" w:rsidRDefault="00FD0253" w:rsidP="00B27366">
            <w:pPr>
              <w:pStyle w:val="Heading2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D6471E">
              <w:rPr>
                <w:rFonts w:ascii="Calibri" w:hAnsi="Calibri" w:cs="Calibri"/>
                <w:b w:val="0"/>
                <w:sz w:val="24"/>
                <w:szCs w:val="24"/>
              </w:rPr>
              <w:t>Loan Officer Activities</w:t>
            </w:r>
          </w:p>
          <w:p w14:paraId="20F9CA9F" w14:textId="77777777" w:rsidR="00FD0253" w:rsidRPr="00D6471E" w:rsidRDefault="00FD0253" w:rsidP="00B27366">
            <w:pPr>
              <w:numPr>
                <w:ilvl w:val="0"/>
                <w:numId w:val="1"/>
              </w:numPr>
              <w:tabs>
                <w:tab w:val="clear" w:pos="720"/>
                <w:tab w:val="num" w:pos="-70"/>
              </w:tabs>
              <w:ind w:left="35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 xml:space="preserve">General administration and appraisal of client applications </w:t>
            </w:r>
            <w:r w:rsidR="00E13C5D" w:rsidRPr="00D6471E">
              <w:rPr>
                <w:rFonts w:ascii="Calibri" w:hAnsi="Calibri" w:cs="Calibri"/>
                <w:sz w:val="24"/>
                <w:szCs w:val="24"/>
              </w:rPr>
              <w:t>for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 all relevant funds.</w:t>
            </w:r>
          </w:p>
          <w:p w14:paraId="29DEFD8B" w14:textId="77777777" w:rsidR="00FD0253" w:rsidRDefault="00FD0253" w:rsidP="00B27366">
            <w:pPr>
              <w:numPr>
                <w:ilvl w:val="0"/>
                <w:numId w:val="1"/>
              </w:numPr>
              <w:tabs>
                <w:tab w:val="clear" w:pos="720"/>
                <w:tab w:val="num" w:pos="-70"/>
              </w:tabs>
              <w:ind w:left="35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Dealing with enquiries, signposting.</w:t>
            </w:r>
          </w:p>
          <w:p w14:paraId="6AB197C8" w14:textId="77777777" w:rsidR="00E5246E" w:rsidRPr="00D6471E" w:rsidRDefault="00E5246E" w:rsidP="00B27366">
            <w:pPr>
              <w:numPr>
                <w:ilvl w:val="0"/>
                <w:numId w:val="1"/>
              </w:numPr>
              <w:tabs>
                <w:tab w:val="clear" w:pos="720"/>
                <w:tab w:val="num" w:pos="-70"/>
              </w:tabs>
              <w:ind w:left="35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Actively managing work in progress and maintaining good communications with applicants.</w:t>
            </w:r>
          </w:p>
          <w:p w14:paraId="3A18CF24" w14:textId="77777777" w:rsidR="00FD0253" w:rsidRPr="00D6471E" w:rsidRDefault="00FD0253" w:rsidP="00B27366">
            <w:pPr>
              <w:numPr>
                <w:ilvl w:val="0"/>
                <w:numId w:val="1"/>
              </w:numPr>
              <w:tabs>
                <w:tab w:val="clear" w:pos="720"/>
                <w:tab w:val="num" w:pos="-70"/>
              </w:tabs>
              <w:ind w:left="35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Liais</w:t>
            </w:r>
            <w:r w:rsidR="00D81855" w:rsidRPr="00D6471E">
              <w:rPr>
                <w:rFonts w:ascii="Calibri" w:hAnsi="Calibri" w:cs="Calibri"/>
                <w:sz w:val="24"/>
                <w:szCs w:val="24"/>
              </w:rPr>
              <w:t>ing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 with intermediary advisers to assist processing of loan applications.</w:t>
            </w:r>
          </w:p>
          <w:p w14:paraId="64CF58BD" w14:textId="77777777" w:rsidR="00FD0253" w:rsidRPr="00D6471E" w:rsidRDefault="00FD0253" w:rsidP="00B2736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18C4180" w14:textId="77777777" w:rsidR="00FD0253" w:rsidRPr="00D6471E" w:rsidRDefault="00FD0253" w:rsidP="00B27366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6471E">
              <w:rPr>
                <w:rFonts w:ascii="Calibri" w:hAnsi="Calibri" w:cs="Calibri"/>
                <w:sz w:val="24"/>
                <w:szCs w:val="24"/>
                <w:u w:val="single"/>
              </w:rPr>
              <w:t>Development/Support Activities</w:t>
            </w:r>
          </w:p>
          <w:p w14:paraId="7CB9821F" w14:textId="77777777" w:rsidR="00FD0253" w:rsidRPr="00D6471E" w:rsidRDefault="00FD0253" w:rsidP="00B27366">
            <w:pPr>
              <w:numPr>
                <w:ilvl w:val="0"/>
                <w:numId w:val="3"/>
              </w:numPr>
              <w:tabs>
                <w:tab w:val="clear" w:pos="750"/>
              </w:tabs>
              <w:ind w:left="35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Support</w:t>
            </w:r>
            <w:r w:rsidR="00D81855" w:rsidRPr="00D6471E">
              <w:rPr>
                <w:rFonts w:ascii="Calibri" w:hAnsi="Calibri" w:cs="Calibri"/>
                <w:sz w:val="24"/>
                <w:szCs w:val="24"/>
              </w:rPr>
              <w:t>ing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 clients who wish to make an application with advice and information</w:t>
            </w:r>
            <w:r w:rsidR="00E13C5D" w:rsidRPr="00D6471E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73C1C90F" w14:textId="77777777" w:rsidR="00FD0253" w:rsidRPr="00D6471E" w:rsidRDefault="00FD0253" w:rsidP="00B27366">
            <w:pPr>
              <w:numPr>
                <w:ilvl w:val="0"/>
                <w:numId w:val="3"/>
              </w:numPr>
              <w:tabs>
                <w:tab w:val="clear" w:pos="750"/>
              </w:tabs>
              <w:ind w:left="35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Mak</w:t>
            </w:r>
            <w:r w:rsidR="00D81855" w:rsidRPr="00D6471E">
              <w:rPr>
                <w:rFonts w:ascii="Calibri" w:hAnsi="Calibri" w:cs="Calibri"/>
                <w:sz w:val="24"/>
                <w:szCs w:val="24"/>
              </w:rPr>
              <w:t>ing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 presentations through partner organisations to potential new clients</w:t>
            </w:r>
            <w:r w:rsidR="00E13C5D" w:rsidRPr="00D6471E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6C4B3C1B" w14:textId="77777777" w:rsidR="00FD0253" w:rsidRPr="00D6471E" w:rsidRDefault="00FD0253" w:rsidP="00B27366">
            <w:pPr>
              <w:numPr>
                <w:ilvl w:val="0"/>
                <w:numId w:val="3"/>
              </w:numPr>
              <w:tabs>
                <w:tab w:val="clear" w:pos="750"/>
              </w:tabs>
              <w:ind w:left="35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Assist</w:t>
            </w:r>
            <w:r w:rsidR="00D81855" w:rsidRPr="00D6471E">
              <w:rPr>
                <w:rFonts w:ascii="Calibri" w:hAnsi="Calibri" w:cs="Calibri"/>
                <w:sz w:val="24"/>
                <w:szCs w:val="24"/>
              </w:rPr>
              <w:t>ing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 the DSL team to develop new services for clients and </w:t>
            </w:r>
            <w:r w:rsidR="00D81855" w:rsidRPr="00D6471E">
              <w:rPr>
                <w:rFonts w:ascii="Calibri" w:hAnsi="Calibri" w:cs="Calibri"/>
                <w:sz w:val="24"/>
                <w:szCs w:val="24"/>
              </w:rPr>
              <w:t xml:space="preserve">be part of </w:t>
            </w:r>
            <w:r w:rsidRPr="00D6471E">
              <w:rPr>
                <w:rFonts w:ascii="Calibri" w:hAnsi="Calibri" w:cs="Calibri"/>
                <w:sz w:val="24"/>
                <w:szCs w:val="24"/>
              </w:rPr>
              <w:t>implement</w:t>
            </w:r>
            <w:r w:rsidR="00D81855" w:rsidRPr="00D6471E">
              <w:rPr>
                <w:rFonts w:ascii="Calibri" w:hAnsi="Calibri" w:cs="Calibri"/>
                <w:sz w:val="24"/>
                <w:szCs w:val="24"/>
              </w:rPr>
              <w:t>ing these</w:t>
            </w:r>
            <w:r w:rsidR="00E13C5D" w:rsidRPr="00D6471E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D4DDB29" w14:textId="77777777" w:rsidR="00FD0253" w:rsidRPr="00D6471E" w:rsidRDefault="00FD0253" w:rsidP="00B27366">
            <w:pPr>
              <w:numPr>
                <w:ilvl w:val="0"/>
                <w:numId w:val="3"/>
              </w:numPr>
              <w:tabs>
                <w:tab w:val="clear" w:pos="750"/>
              </w:tabs>
              <w:ind w:left="35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Work</w:t>
            </w:r>
            <w:r w:rsidR="00D81855" w:rsidRPr="00D6471E">
              <w:rPr>
                <w:rFonts w:ascii="Calibri" w:hAnsi="Calibri" w:cs="Calibri"/>
                <w:sz w:val="24"/>
                <w:szCs w:val="24"/>
              </w:rPr>
              <w:t>ing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 with </w:t>
            </w:r>
            <w:r w:rsidR="00A42333" w:rsidRPr="00D6471E">
              <w:rPr>
                <w:rFonts w:ascii="Calibri" w:hAnsi="Calibri" w:cs="Calibri"/>
                <w:sz w:val="24"/>
                <w:szCs w:val="24"/>
              </w:rPr>
              <w:t xml:space="preserve">external </w:t>
            </w:r>
            <w:r w:rsidRPr="00D6471E">
              <w:rPr>
                <w:rFonts w:ascii="Calibri" w:hAnsi="Calibri" w:cs="Calibri"/>
                <w:sz w:val="24"/>
                <w:szCs w:val="24"/>
              </w:rPr>
              <w:t>advisers to ensure DSL services meet the changing needs of clients and of the organisations that assist those clients</w:t>
            </w:r>
            <w:r w:rsidR="00E13C5D" w:rsidRPr="00D6471E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4EDD7768" w14:textId="77777777" w:rsidR="00FD0253" w:rsidRPr="00D6471E" w:rsidRDefault="00D81855" w:rsidP="00B27366">
            <w:pPr>
              <w:numPr>
                <w:ilvl w:val="0"/>
                <w:numId w:val="3"/>
              </w:numPr>
              <w:tabs>
                <w:tab w:val="clear" w:pos="750"/>
              </w:tabs>
              <w:ind w:left="35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 xml:space="preserve">Referring </w:t>
            </w:r>
            <w:r w:rsidR="00FD0253" w:rsidRPr="00D6471E">
              <w:rPr>
                <w:rFonts w:ascii="Calibri" w:hAnsi="Calibri" w:cs="Calibri"/>
                <w:sz w:val="24"/>
                <w:szCs w:val="24"/>
              </w:rPr>
              <w:t>clients to other agencies where further help is required.</w:t>
            </w:r>
          </w:p>
          <w:p w14:paraId="213A9D83" w14:textId="77777777" w:rsidR="00FD0253" w:rsidRPr="00D6471E" w:rsidRDefault="00FD0253" w:rsidP="00B27366">
            <w:pPr>
              <w:numPr>
                <w:ilvl w:val="0"/>
                <w:numId w:val="3"/>
              </w:numPr>
              <w:tabs>
                <w:tab w:val="clear" w:pos="750"/>
              </w:tabs>
              <w:ind w:left="35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Activ</w:t>
            </w:r>
            <w:r w:rsidR="00A42333" w:rsidRPr="00D6471E">
              <w:rPr>
                <w:rFonts w:ascii="Calibri" w:hAnsi="Calibri" w:cs="Calibri"/>
                <w:sz w:val="24"/>
                <w:szCs w:val="24"/>
              </w:rPr>
              <w:t>e</w:t>
            </w:r>
            <w:r w:rsidRPr="00D6471E">
              <w:rPr>
                <w:rFonts w:ascii="Calibri" w:hAnsi="Calibri" w:cs="Calibri"/>
                <w:sz w:val="24"/>
                <w:szCs w:val="24"/>
              </w:rPr>
              <w:t>ly seek</w:t>
            </w:r>
            <w:r w:rsidR="00D81855" w:rsidRPr="00D6471E">
              <w:rPr>
                <w:rFonts w:ascii="Calibri" w:hAnsi="Calibri" w:cs="Calibri"/>
                <w:sz w:val="24"/>
                <w:szCs w:val="24"/>
              </w:rPr>
              <w:t>ing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 new opportunities to win and convert loans for new clients</w:t>
            </w:r>
            <w:r w:rsidR="00E13C5D" w:rsidRPr="00D6471E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60B95E10" w14:textId="77777777" w:rsidR="00FD0253" w:rsidRPr="00D6471E" w:rsidRDefault="00FD0253" w:rsidP="00B2736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25A83D9" w14:textId="77777777" w:rsidR="00FD0253" w:rsidRPr="00D6471E" w:rsidRDefault="00FD0253" w:rsidP="00B27366">
            <w:pPr>
              <w:pStyle w:val="Heading2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D6471E">
              <w:rPr>
                <w:rFonts w:ascii="Calibri" w:hAnsi="Calibri" w:cs="Calibri"/>
                <w:b w:val="0"/>
                <w:sz w:val="24"/>
                <w:szCs w:val="24"/>
              </w:rPr>
              <w:t>Corporate Activities</w:t>
            </w:r>
          </w:p>
          <w:p w14:paraId="2580F539" w14:textId="77777777" w:rsidR="00FD0253" w:rsidRPr="00D6471E" w:rsidRDefault="00FD0253" w:rsidP="00B27366">
            <w:pPr>
              <w:numPr>
                <w:ilvl w:val="0"/>
                <w:numId w:val="2"/>
              </w:numPr>
              <w:tabs>
                <w:tab w:val="clear" w:pos="720"/>
                <w:tab w:val="num" w:pos="-70"/>
              </w:tabs>
              <w:ind w:left="35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Assist</w:t>
            </w:r>
            <w:r w:rsidR="00D81855" w:rsidRPr="00D6471E">
              <w:rPr>
                <w:rFonts w:ascii="Calibri" w:hAnsi="Calibri" w:cs="Calibri"/>
                <w:sz w:val="24"/>
                <w:szCs w:val="24"/>
              </w:rPr>
              <w:t>ing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 with the organisation of DSL client and partner events.</w:t>
            </w:r>
          </w:p>
          <w:p w14:paraId="5F4C59EE" w14:textId="77777777" w:rsidR="00FD0253" w:rsidRPr="00D6471E" w:rsidRDefault="00FD0253" w:rsidP="00FC09F8">
            <w:pPr>
              <w:numPr>
                <w:ilvl w:val="0"/>
                <w:numId w:val="2"/>
              </w:numPr>
              <w:tabs>
                <w:tab w:val="clear" w:pos="720"/>
                <w:tab w:val="num" w:pos="-70"/>
              </w:tabs>
              <w:ind w:left="35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Represent</w:t>
            </w:r>
            <w:r w:rsidR="00D81855" w:rsidRPr="00D6471E">
              <w:rPr>
                <w:rFonts w:ascii="Calibri" w:hAnsi="Calibri" w:cs="Calibri"/>
                <w:sz w:val="24"/>
                <w:szCs w:val="24"/>
              </w:rPr>
              <w:t>ing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42333" w:rsidRPr="00D6471E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Pr="00D6471E">
              <w:rPr>
                <w:rFonts w:ascii="Calibri" w:hAnsi="Calibri" w:cs="Calibri"/>
                <w:sz w:val="24"/>
                <w:szCs w:val="24"/>
              </w:rPr>
              <w:t>company at relevant events.</w:t>
            </w:r>
          </w:p>
          <w:p w14:paraId="0F22F194" w14:textId="77777777" w:rsidR="00D81855" w:rsidRPr="00D6471E" w:rsidRDefault="00D81855" w:rsidP="00D81855">
            <w:pPr>
              <w:ind w:left="356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0253" w:rsidRPr="00D6471E" w14:paraId="5DF76641" w14:textId="77777777" w:rsidTr="009F7F79">
        <w:tblPrEx>
          <w:tblCellMar>
            <w:top w:w="0" w:type="dxa"/>
            <w:bottom w:w="0" w:type="dxa"/>
          </w:tblCellMar>
        </w:tblPrEx>
        <w:tc>
          <w:tcPr>
            <w:tcW w:w="8594" w:type="dxa"/>
            <w:gridSpan w:val="2"/>
          </w:tcPr>
          <w:p w14:paraId="253007E8" w14:textId="77777777" w:rsidR="00101C92" w:rsidRPr="00D6471E" w:rsidRDefault="00101C9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EAC23CD" w14:textId="77777777" w:rsidR="00FD0253" w:rsidRPr="00D6471E" w:rsidRDefault="00FD025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 xml:space="preserve">Responsibility for resources </w:t>
            </w:r>
            <w:r w:rsidRPr="00D6471E">
              <w:rPr>
                <w:rFonts w:ascii="Calibri" w:hAnsi="Calibri" w:cs="Calibri"/>
                <w:sz w:val="24"/>
                <w:szCs w:val="24"/>
              </w:rPr>
              <w:t>(direct or indirect)</w:t>
            </w:r>
            <w:r w:rsidRPr="00D6471E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6CE6451D" w14:textId="77777777" w:rsidR="00FD0253" w:rsidRPr="00D6471E" w:rsidRDefault="00FD025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8F65AFA" w14:textId="77777777" w:rsidR="00FD0253" w:rsidRPr="00D6471E" w:rsidRDefault="00FD0253">
            <w:pPr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>Number of people:</w:t>
            </w:r>
            <w:r w:rsidRPr="00D6471E">
              <w:rPr>
                <w:rFonts w:ascii="Calibri" w:hAnsi="Calibri" w:cs="Calibri"/>
                <w:b/>
                <w:sz w:val="24"/>
                <w:szCs w:val="24"/>
              </w:rPr>
              <w:tab/>
            </w:r>
            <w:r w:rsidR="00BB2E68" w:rsidRPr="00D6471E">
              <w:rPr>
                <w:rFonts w:ascii="Calibri" w:hAnsi="Calibri" w:cs="Calibri"/>
                <w:b/>
                <w:sz w:val="24"/>
                <w:szCs w:val="24"/>
              </w:rPr>
              <w:t xml:space="preserve">     </w:t>
            </w:r>
            <w:r w:rsidRPr="00D6471E">
              <w:rPr>
                <w:rFonts w:ascii="Calibri" w:hAnsi="Calibri" w:cs="Calibri"/>
                <w:sz w:val="24"/>
                <w:szCs w:val="24"/>
              </w:rPr>
              <w:t>N/A</w:t>
            </w:r>
            <w:r w:rsidR="0072719D" w:rsidRPr="00D6471E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7E0D02F5" w14:textId="77777777" w:rsidR="00FD0253" w:rsidRPr="00D6471E" w:rsidRDefault="00FD025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>Budgets:</w:t>
            </w:r>
            <w:r w:rsidRPr="00D6471E">
              <w:rPr>
                <w:rFonts w:ascii="Calibri" w:hAnsi="Calibri" w:cs="Calibri"/>
                <w:b/>
                <w:sz w:val="24"/>
                <w:szCs w:val="24"/>
              </w:rPr>
              <w:tab/>
            </w:r>
            <w:r w:rsidRPr="00D6471E">
              <w:rPr>
                <w:rFonts w:ascii="Calibri" w:hAnsi="Calibri" w:cs="Calibri"/>
                <w:b/>
                <w:sz w:val="24"/>
                <w:szCs w:val="24"/>
              </w:rPr>
              <w:tab/>
            </w:r>
            <w:r w:rsidR="00BB2E68" w:rsidRPr="00D6471E">
              <w:rPr>
                <w:rFonts w:ascii="Calibri" w:hAnsi="Calibri" w:cs="Calibri"/>
                <w:b/>
                <w:sz w:val="24"/>
                <w:szCs w:val="24"/>
              </w:rPr>
              <w:t xml:space="preserve">     </w:t>
            </w:r>
            <w:r w:rsidRPr="00D6471E">
              <w:rPr>
                <w:rFonts w:ascii="Calibri" w:hAnsi="Calibri" w:cs="Calibri"/>
                <w:sz w:val="24"/>
                <w:szCs w:val="24"/>
              </w:rPr>
              <w:t>N/A</w:t>
            </w:r>
          </w:p>
          <w:p w14:paraId="54375E8C" w14:textId="77777777" w:rsidR="00FD0253" w:rsidRPr="00D6471E" w:rsidRDefault="00FD025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 xml:space="preserve">Finance:                             </w:t>
            </w:r>
            <w:r w:rsidRPr="00D6471E">
              <w:rPr>
                <w:rFonts w:ascii="Calibri" w:hAnsi="Calibri" w:cs="Calibri"/>
                <w:sz w:val="24"/>
                <w:szCs w:val="24"/>
              </w:rPr>
              <w:t>N/A</w:t>
            </w:r>
          </w:p>
          <w:p w14:paraId="6B331047" w14:textId="77777777" w:rsidR="00FD0253" w:rsidRPr="00D6471E" w:rsidRDefault="00FD0253" w:rsidP="00C97D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IT: </w:t>
            </w:r>
            <w:r w:rsidR="00BB2E68" w:rsidRPr="00D6471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  </w:t>
            </w:r>
            <w:r w:rsidR="002E5455" w:rsidRPr="00D6471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Using and updating systems and processes as appropriate</w:t>
            </w:r>
            <w:r w:rsidR="00E13C5D" w:rsidRPr="00D6471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.</w:t>
            </w:r>
          </w:p>
          <w:p w14:paraId="21045175" w14:textId="77777777" w:rsidR="002E5455" w:rsidRDefault="002E5455" w:rsidP="00C97D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DB5AB14" w14:textId="77777777" w:rsidR="00070838" w:rsidRDefault="00070838" w:rsidP="00C97D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D70F33B" w14:textId="77777777" w:rsidR="00070838" w:rsidRDefault="00070838" w:rsidP="00C97D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1301DE2" w14:textId="77777777" w:rsidR="00070838" w:rsidRPr="00D6471E" w:rsidRDefault="00070838" w:rsidP="00C97D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D0253" w:rsidRPr="00D6471E" w14:paraId="70983322" w14:textId="77777777" w:rsidTr="009F7F79">
        <w:tblPrEx>
          <w:tblCellMar>
            <w:top w:w="0" w:type="dxa"/>
            <w:bottom w:w="0" w:type="dxa"/>
          </w:tblCellMar>
        </w:tblPrEx>
        <w:tc>
          <w:tcPr>
            <w:tcW w:w="8594" w:type="dxa"/>
            <w:gridSpan w:val="2"/>
          </w:tcPr>
          <w:p w14:paraId="771AAEE4" w14:textId="77777777" w:rsidR="00FD0253" w:rsidRPr="00D6471E" w:rsidRDefault="00FD025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Communications and working relationships </w:t>
            </w:r>
            <w:r w:rsidRPr="00D6471E">
              <w:rPr>
                <w:rFonts w:ascii="Calibri" w:hAnsi="Calibri" w:cs="Calibri"/>
                <w:sz w:val="24"/>
                <w:szCs w:val="24"/>
              </w:rPr>
              <w:t>(internal and external)</w:t>
            </w:r>
            <w:r w:rsidRPr="00D6471E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55B45484" w14:textId="77777777" w:rsidR="0080699E" w:rsidRPr="00D6471E" w:rsidRDefault="0080699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21B372E" w14:textId="77777777" w:rsidR="00101C92" w:rsidRPr="00D6471E" w:rsidRDefault="0080699E">
            <w:pPr>
              <w:pStyle w:val="Heading3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Internal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1"/>
              <w:gridCol w:w="4182"/>
            </w:tblGrid>
            <w:tr w:rsidR="0080699E" w:rsidRPr="00D6471E" w14:paraId="3DB5569C" w14:textId="77777777" w:rsidTr="00D6471E">
              <w:tc>
                <w:tcPr>
                  <w:tcW w:w="4181" w:type="dxa"/>
                  <w:shd w:val="clear" w:color="auto" w:fill="auto"/>
                </w:tcPr>
                <w:p w14:paraId="6920906A" w14:textId="77777777" w:rsidR="0080699E" w:rsidRPr="00D6471E" w:rsidRDefault="00DF69E2" w:rsidP="0080699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DF69E2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Chief Operating Officer</w:t>
                  </w:r>
                  <w:r w:rsidR="0080699E" w:rsidRPr="00D6471E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, DSL Team</w:t>
                  </w:r>
                </w:p>
              </w:tc>
              <w:tc>
                <w:tcPr>
                  <w:tcW w:w="4182" w:type="dxa"/>
                  <w:shd w:val="clear" w:color="auto" w:fill="auto"/>
                </w:tcPr>
                <w:p w14:paraId="21510EE6" w14:textId="77777777" w:rsidR="0080699E" w:rsidRPr="00D6471E" w:rsidRDefault="0080699E" w:rsidP="0080699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D6471E">
                    <w:rPr>
                      <w:rFonts w:ascii="Calibri" w:hAnsi="Calibri" w:cs="Calibri"/>
                      <w:sz w:val="24"/>
                      <w:szCs w:val="24"/>
                    </w:rPr>
                    <w:t>Assignment and progression of work.</w:t>
                  </w:r>
                </w:p>
              </w:tc>
            </w:tr>
          </w:tbl>
          <w:p w14:paraId="70C87C54" w14:textId="77777777" w:rsidR="00FD0253" w:rsidRPr="00D6471E" w:rsidRDefault="00FD0253" w:rsidP="0080699E">
            <w:pPr>
              <w:pStyle w:val="Heading1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D6471E">
              <w:rPr>
                <w:rFonts w:ascii="Calibri" w:hAnsi="Calibri" w:cs="Calibri"/>
                <w:b w:val="0"/>
                <w:sz w:val="24"/>
                <w:szCs w:val="24"/>
              </w:rPr>
              <w:tab/>
            </w:r>
            <w:r w:rsidRPr="00D6471E">
              <w:rPr>
                <w:rFonts w:ascii="Calibri" w:hAnsi="Calibri" w:cs="Calibri"/>
                <w:b w:val="0"/>
                <w:sz w:val="24"/>
                <w:szCs w:val="24"/>
              </w:rPr>
              <w:tab/>
            </w:r>
          </w:p>
          <w:p w14:paraId="5656A4AA" w14:textId="77777777" w:rsidR="00FD0253" w:rsidRPr="00D6471E" w:rsidRDefault="00FD0253">
            <w:pPr>
              <w:pStyle w:val="Heading3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External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4115"/>
            </w:tblGrid>
            <w:tr w:rsidR="0080699E" w:rsidRPr="00D6471E" w14:paraId="1B295EB7" w14:textId="77777777" w:rsidTr="00D6471E">
              <w:tc>
                <w:tcPr>
                  <w:tcW w:w="4248" w:type="dxa"/>
                  <w:shd w:val="clear" w:color="auto" w:fill="auto"/>
                </w:tcPr>
                <w:p w14:paraId="54F7FB3A" w14:textId="77777777" w:rsidR="0080699E" w:rsidRPr="00D6471E" w:rsidRDefault="0080699E" w:rsidP="0080699E">
                  <w:pP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D6471E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Clients, Professionals, Business Advisers and Other funding organisations</w:t>
                  </w:r>
                </w:p>
              </w:tc>
              <w:tc>
                <w:tcPr>
                  <w:tcW w:w="4115" w:type="dxa"/>
                  <w:shd w:val="clear" w:color="auto" w:fill="auto"/>
                </w:tcPr>
                <w:p w14:paraId="486DC85F" w14:textId="77777777" w:rsidR="0080699E" w:rsidRDefault="0080699E" w:rsidP="0080699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D6471E">
                    <w:rPr>
                      <w:rFonts w:ascii="Calibri" w:hAnsi="Calibri" w:cs="Calibri"/>
                      <w:sz w:val="24"/>
                      <w:szCs w:val="24"/>
                    </w:rPr>
                    <w:t>Provision and exchange of information to promote the various loan funds.</w:t>
                  </w:r>
                </w:p>
                <w:p w14:paraId="36ACB85B" w14:textId="77777777" w:rsidR="00213940" w:rsidRPr="00D6471E" w:rsidRDefault="00213940" w:rsidP="0080699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1D235C4A" w14:textId="77777777" w:rsidR="00FD0253" w:rsidRPr="00D6471E" w:rsidRDefault="00FD0253" w:rsidP="00B05AC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D0253" w:rsidRPr="00D6471E" w14:paraId="3C5B5A9D" w14:textId="77777777" w:rsidTr="009F7F79">
        <w:tblPrEx>
          <w:tblCellMar>
            <w:top w:w="0" w:type="dxa"/>
            <w:bottom w:w="0" w:type="dxa"/>
          </w:tblCellMar>
        </w:tblPrEx>
        <w:tc>
          <w:tcPr>
            <w:tcW w:w="8594" w:type="dxa"/>
            <w:gridSpan w:val="2"/>
          </w:tcPr>
          <w:p w14:paraId="19EE9EA8" w14:textId="77777777" w:rsidR="00101C92" w:rsidRPr="00D6471E" w:rsidRDefault="00101C9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2495DE2" w14:textId="77777777" w:rsidR="00FD0253" w:rsidRPr="00D6471E" w:rsidRDefault="00FD0253">
            <w:pPr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 xml:space="preserve">Job requirements </w:t>
            </w:r>
            <w:r w:rsidRPr="00D6471E">
              <w:rPr>
                <w:rFonts w:ascii="Calibri" w:hAnsi="Calibri" w:cs="Calibri"/>
                <w:sz w:val="24"/>
                <w:szCs w:val="24"/>
              </w:rPr>
              <w:t>(qualifications, skills, and experience - for job, not of specific job holder):</w:t>
            </w:r>
          </w:p>
          <w:p w14:paraId="03A3928E" w14:textId="77777777" w:rsidR="00E31273" w:rsidRPr="00D6471E" w:rsidRDefault="00E31273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3539F0FB" w14:textId="77777777" w:rsidR="00FD0253" w:rsidRPr="00D6471E" w:rsidRDefault="00FD0253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  <w:u w:val="single"/>
              </w:rPr>
              <w:t>Essential</w:t>
            </w:r>
          </w:p>
          <w:p w14:paraId="0ADEAB26" w14:textId="77777777" w:rsidR="00E31273" w:rsidRPr="00D6471E" w:rsidRDefault="00E31273" w:rsidP="0090397B">
            <w:pPr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Personally organised, diligent with an eye for and attention to detail</w:t>
            </w:r>
            <w:r w:rsidR="00E13C5D" w:rsidRPr="00D6471E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B587BBE" w14:textId="77777777" w:rsidR="00E31273" w:rsidRPr="00D6471E" w:rsidRDefault="00E31273" w:rsidP="00E31273">
            <w:pPr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Excellent communicator both verbal and written</w:t>
            </w:r>
            <w:r w:rsidR="00E13C5D" w:rsidRPr="00D6471E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C8FDE93" w14:textId="77777777" w:rsidR="00E31273" w:rsidRPr="00D6471E" w:rsidRDefault="00E31273" w:rsidP="0090397B">
            <w:pPr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Ability to work independently and as part of a team</w:t>
            </w:r>
            <w:r w:rsidR="00E13C5D" w:rsidRPr="00D6471E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65A69DF" w14:textId="77777777" w:rsidR="00FD0253" w:rsidRPr="00D6471E" w:rsidRDefault="00E31273" w:rsidP="0090397B">
            <w:pPr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Ability to take initiative as circumstances require</w:t>
            </w:r>
            <w:r w:rsidR="00E13C5D" w:rsidRPr="00D6471E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759C59E3" w14:textId="77777777" w:rsidR="00E31273" w:rsidRPr="00D6471E" w:rsidRDefault="00E31273" w:rsidP="0090397B">
            <w:pPr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Desire to learn and gain new skills</w:t>
            </w:r>
            <w:r w:rsidR="00E13C5D" w:rsidRPr="00D6471E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0A315D6B" w14:textId="77777777" w:rsidR="00FD0253" w:rsidRPr="00D6471E" w:rsidRDefault="00FD0253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22D98067" w14:textId="77777777" w:rsidR="00FD0253" w:rsidRPr="00D6471E" w:rsidRDefault="00FD0253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  <w:u w:val="single"/>
              </w:rPr>
              <w:t>Desirable</w:t>
            </w:r>
          </w:p>
          <w:p w14:paraId="0D1FC18B" w14:textId="77777777" w:rsidR="00E31273" w:rsidRPr="00D6471E" w:rsidRDefault="00E31273" w:rsidP="00E31273">
            <w:pPr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 xml:space="preserve">Business Plan assessment skills </w:t>
            </w:r>
          </w:p>
          <w:p w14:paraId="1650A7F9" w14:textId="77777777" w:rsidR="00E31273" w:rsidRPr="00D6471E" w:rsidRDefault="00E31273" w:rsidP="00E31273">
            <w:pPr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Financial qualification/experience</w:t>
            </w:r>
          </w:p>
          <w:p w14:paraId="2F48B0F5" w14:textId="77777777" w:rsidR="00E31273" w:rsidRPr="00D6471E" w:rsidRDefault="00E31273" w:rsidP="00E31273">
            <w:pPr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3 year’s general business experience</w:t>
            </w:r>
          </w:p>
          <w:p w14:paraId="12B97502" w14:textId="77777777" w:rsidR="00E31273" w:rsidRPr="00D6471E" w:rsidRDefault="00E31273" w:rsidP="00E31273">
            <w:pPr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Minimum 2 years lending experience to SMEs</w:t>
            </w:r>
          </w:p>
          <w:p w14:paraId="6FCA8492" w14:textId="77777777" w:rsidR="00E31273" w:rsidRPr="00D6471E" w:rsidRDefault="00E31273" w:rsidP="00E31273">
            <w:pPr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Car owner/clean licence</w:t>
            </w:r>
          </w:p>
          <w:p w14:paraId="474CD3BE" w14:textId="77777777" w:rsidR="00E31273" w:rsidRPr="00D6471E" w:rsidRDefault="00FD0253" w:rsidP="008F6962">
            <w:pPr>
              <w:numPr>
                <w:ilvl w:val="0"/>
                <w:numId w:val="12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 xml:space="preserve">Experience of </w:t>
            </w:r>
            <w:r w:rsidR="008F6962" w:rsidRPr="00D6471E">
              <w:rPr>
                <w:rFonts w:ascii="Calibri" w:hAnsi="Calibri" w:cs="Calibri"/>
                <w:sz w:val="24"/>
                <w:szCs w:val="24"/>
              </w:rPr>
              <w:t>working as part of team in a fast</w:t>
            </w:r>
            <w:r w:rsidR="00E13C5D" w:rsidRPr="00D6471E">
              <w:rPr>
                <w:rFonts w:ascii="Calibri" w:hAnsi="Calibri" w:cs="Calibri"/>
                <w:sz w:val="24"/>
                <w:szCs w:val="24"/>
              </w:rPr>
              <w:t>-</w:t>
            </w:r>
            <w:r w:rsidR="008F6962" w:rsidRPr="00D6471E">
              <w:rPr>
                <w:rFonts w:ascii="Calibri" w:hAnsi="Calibri" w:cs="Calibri"/>
                <w:sz w:val="24"/>
                <w:szCs w:val="24"/>
              </w:rPr>
              <w:t>paced environment</w:t>
            </w:r>
          </w:p>
          <w:p w14:paraId="6963FFDB" w14:textId="77777777" w:rsidR="008F6962" w:rsidRPr="00D6471E" w:rsidRDefault="008F6962" w:rsidP="008F6962">
            <w:pPr>
              <w:ind w:left="72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D0253" w:rsidRPr="00D6471E" w14:paraId="6B937B1D" w14:textId="77777777" w:rsidTr="009F7F79">
        <w:tblPrEx>
          <w:tblCellMar>
            <w:top w:w="0" w:type="dxa"/>
            <w:bottom w:w="0" w:type="dxa"/>
          </w:tblCellMar>
        </w:tblPrEx>
        <w:tc>
          <w:tcPr>
            <w:tcW w:w="4291" w:type="dxa"/>
          </w:tcPr>
          <w:p w14:paraId="17AFFBA6" w14:textId="77777777" w:rsidR="00FD0253" w:rsidRPr="00D6471E" w:rsidRDefault="00FD0253" w:rsidP="00101C9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>Signature of postholder:</w:t>
            </w:r>
          </w:p>
          <w:p w14:paraId="5555D523" w14:textId="77777777" w:rsidR="00101C92" w:rsidRPr="00D6471E" w:rsidRDefault="00101C92" w:rsidP="00101C9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03" w:type="dxa"/>
          </w:tcPr>
          <w:p w14:paraId="58DE84A4" w14:textId="77777777" w:rsidR="00FD0253" w:rsidRPr="00D6471E" w:rsidRDefault="00FD025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>Date:</w:t>
            </w:r>
          </w:p>
        </w:tc>
      </w:tr>
      <w:tr w:rsidR="00FD0253" w:rsidRPr="00D6471E" w14:paraId="7A7FDD82" w14:textId="77777777" w:rsidTr="009F7F79">
        <w:tblPrEx>
          <w:tblCellMar>
            <w:top w:w="0" w:type="dxa"/>
            <w:bottom w:w="0" w:type="dxa"/>
          </w:tblCellMar>
        </w:tblPrEx>
        <w:tc>
          <w:tcPr>
            <w:tcW w:w="4291" w:type="dxa"/>
          </w:tcPr>
          <w:p w14:paraId="13E70B30" w14:textId="77777777" w:rsidR="00FD0253" w:rsidRPr="00D6471E" w:rsidRDefault="00FD0253" w:rsidP="00101C9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>Signature of manager:</w:t>
            </w:r>
          </w:p>
          <w:p w14:paraId="21A4E976" w14:textId="77777777" w:rsidR="00101C92" w:rsidRPr="00D6471E" w:rsidRDefault="00101C92" w:rsidP="00101C9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03" w:type="dxa"/>
          </w:tcPr>
          <w:p w14:paraId="4E9D101C" w14:textId="77777777" w:rsidR="00FD0253" w:rsidRPr="00D6471E" w:rsidRDefault="00FD025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>Date:</w:t>
            </w:r>
          </w:p>
        </w:tc>
      </w:tr>
      <w:tr w:rsidR="00FD0253" w:rsidRPr="00D6471E" w14:paraId="3F39C94F" w14:textId="77777777" w:rsidTr="009F7F79">
        <w:tblPrEx>
          <w:tblCellMar>
            <w:top w:w="0" w:type="dxa"/>
            <w:bottom w:w="0" w:type="dxa"/>
          </w:tblCellMar>
        </w:tblPrEx>
        <w:tc>
          <w:tcPr>
            <w:tcW w:w="4291" w:type="dxa"/>
          </w:tcPr>
          <w:p w14:paraId="1661AE2E" w14:textId="77777777" w:rsidR="00FD0253" w:rsidRPr="00D6471E" w:rsidRDefault="00FD025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>Job description compiled by:</w:t>
            </w:r>
          </w:p>
          <w:p w14:paraId="3C63C831" w14:textId="77777777" w:rsidR="00FD0253" w:rsidRPr="00D6471E" w:rsidRDefault="00070838" w:rsidP="00FC09F8">
            <w:pPr>
              <w:pStyle w:val="Heading1"/>
              <w:rPr>
                <w:rFonts w:ascii="Calibri" w:hAnsi="Calibri" w:cs="Calibri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Cs w:val="0"/>
                <w:sz w:val="24"/>
                <w:szCs w:val="24"/>
              </w:rPr>
              <w:t>Iain Burnside</w:t>
            </w:r>
          </w:p>
        </w:tc>
        <w:tc>
          <w:tcPr>
            <w:tcW w:w="4303" w:type="dxa"/>
          </w:tcPr>
          <w:p w14:paraId="5B03E374" w14:textId="77777777" w:rsidR="00FD0253" w:rsidRPr="00D6471E" w:rsidRDefault="00FD0253" w:rsidP="007C034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>Date completed/revised:</w:t>
            </w:r>
            <w:r w:rsidR="00B86AC3" w:rsidRPr="00D6471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070838">
              <w:rPr>
                <w:rFonts w:ascii="Calibri" w:hAnsi="Calibri" w:cs="Calibri"/>
                <w:b/>
                <w:sz w:val="24"/>
                <w:szCs w:val="24"/>
              </w:rPr>
              <w:t>Jun 2024</w:t>
            </w:r>
          </w:p>
        </w:tc>
      </w:tr>
    </w:tbl>
    <w:p w14:paraId="26ECB251" w14:textId="77777777" w:rsidR="00FC09F8" w:rsidRPr="00D6471E" w:rsidRDefault="00FC09F8" w:rsidP="00101C92">
      <w:pPr>
        <w:rPr>
          <w:rFonts w:ascii="Calibri" w:hAnsi="Calibri" w:cs="Calibri"/>
        </w:rPr>
      </w:pPr>
    </w:p>
    <w:sectPr w:rsidR="00FC09F8" w:rsidRPr="00D6471E">
      <w:pgSz w:w="11909" w:h="16834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6702"/>
    <w:multiLevelType w:val="hybridMultilevel"/>
    <w:tmpl w:val="FE0A56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630961"/>
    <w:multiLevelType w:val="hybridMultilevel"/>
    <w:tmpl w:val="0C94D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044BE"/>
    <w:multiLevelType w:val="hybridMultilevel"/>
    <w:tmpl w:val="E48A1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36B74"/>
    <w:multiLevelType w:val="hybridMultilevel"/>
    <w:tmpl w:val="C8585682"/>
    <w:lvl w:ilvl="0" w:tplc="D5B2C1F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F1C2D"/>
    <w:multiLevelType w:val="hybridMultilevel"/>
    <w:tmpl w:val="3BF0B0D0"/>
    <w:lvl w:ilvl="0" w:tplc="08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" w15:restartNumberingAfterBreak="0">
    <w:nsid w:val="52AA7803"/>
    <w:multiLevelType w:val="hybridMultilevel"/>
    <w:tmpl w:val="B5A61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66D3B"/>
    <w:multiLevelType w:val="hybridMultilevel"/>
    <w:tmpl w:val="7A627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00C83"/>
    <w:multiLevelType w:val="hybridMultilevel"/>
    <w:tmpl w:val="4BAEE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70A94"/>
    <w:multiLevelType w:val="hybridMultilevel"/>
    <w:tmpl w:val="ED0A3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21199"/>
    <w:multiLevelType w:val="hybridMultilevel"/>
    <w:tmpl w:val="37040D0A"/>
    <w:lvl w:ilvl="0" w:tplc="C29EC4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0E6477"/>
    <w:multiLevelType w:val="hybridMultilevel"/>
    <w:tmpl w:val="F4308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D8570C"/>
    <w:multiLevelType w:val="hybridMultilevel"/>
    <w:tmpl w:val="57583E9C"/>
    <w:lvl w:ilvl="0" w:tplc="72B4089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142853">
    <w:abstractNumId w:val="0"/>
  </w:num>
  <w:num w:numId="2" w16cid:durableId="1168403373">
    <w:abstractNumId w:val="10"/>
  </w:num>
  <w:num w:numId="3" w16cid:durableId="265891233">
    <w:abstractNumId w:val="9"/>
  </w:num>
  <w:num w:numId="4" w16cid:durableId="779372686">
    <w:abstractNumId w:val="3"/>
  </w:num>
  <w:num w:numId="5" w16cid:durableId="837235002">
    <w:abstractNumId w:val="7"/>
  </w:num>
  <w:num w:numId="6" w16cid:durableId="1281646304">
    <w:abstractNumId w:val="11"/>
  </w:num>
  <w:num w:numId="7" w16cid:durableId="2085830227">
    <w:abstractNumId w:val="2"/>
  </w:num>
  <w:num w:numId="8" w16cid:durableId="740367991">
    <w:abstractNumId w:val="4"/>
  </w:num>
  <w:num w:numId="9" w16cid:durableId="2002999466">
    <w:abstractNumId w:val="5"/>
  </w:num>
  <w:num w:numId="10" w16cid:durableId="886600449">
    <w:abstractNumId w:val="8"/>
  </w:num>
  <w:num w:numId="11" w16cid:durableId="733354516">
    <w:abstractNumId w:val="1"/>
  </w:num>
  <w:num w:numId="12" w16cid:durableId="916934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B0"/>
    <w:rsid w:val="00016A53"/>
    <w:rsid w:val="000267FF"/>
    <w:rsid w:val="00037183"/>
    <w:rsid w:val="0006042A"/>
    <w:rsid w:val="00064942"/>
    <w:rsid w:val="00070838"/>
    <w:rsid w:val="000970B1"/>
    <w:rsid w:val="000C147A"/>
    <w:rsid w:val="000C2886"/>
    <w:rsid w:val="000D2C2D"/>
    <w:rsid w:val="000F02A8"/>
    <w:rsid w:val="000F4162"/>
    <w:rsid w:val="00101C92"/>
    <w:rsid w:val="001275CC"/>
    <w:rsid w:val="0013665E"/>
    <w:rsid w:val="001528D6"/>
    <w:rsid w:val="00165DE3"/>
    <w:rsid w:val="0018020B"/>
    <w:rsid w:val="001D5D2D"/>
    <w:rsid w:val="001E54C9"/>
    <w:rsid w:val="001F0787"/>
    <w:rsid w:val="00213940"/>
    <w:rsid w:val="00283226"/>
    <w:rsid w:val="002B0DB6"/>
    <w:rsid w:val="002B1C66"/>
    <w:rsid w:val="002C5813"/>
    <w:rsid w:val="002E198B"/>
    <w:rsid w:val="002E5455"/>
    <w:rsid w:val="002F0937"/>
    <w:rsid w:val="003018EA"/>
    <w:rsid w:val="003255B5"/>
    <w:rsid w:val="00342BD1"/>
    <w:rsid w:val="00346C36"/>
    <w:rsid w:val="0035302D"/>
    <w:rsid w:val="00391491"/>
    <w:rsid w:val="003B21C2"/>
    <w:rsid w:val="003B21EE"/>
    <w:rsid w:val="003E2EFE"/>
    <w:rsid w:val="003F4CEB"/>
    <w:rsid w:val="004102F0"/>
    <w:rsid w:val="00433041"/>
    <w:rsid w:val="0043314C"/>
    <w:rsid w:val="00440253"/>
    <w:rsid w:val="00446C0F"/>
    <w:rsid w:val="0044748A"/>
    <w:rsid w:val="004626DF"/>
    <w:rsid w:val="00470C24"/>
    <w:rsid w:val="00473AE5"/>
    <w:rsid w:val="0048256C"/>
    <w:rsid w:val="004B787E"/>
    <w:rsid w:val="004C3559"/>
    <w:rsid w:val="004E142C"/>
    <w:rsid w:val="004E4AAD"/>
    <w:rsid w:val="004F4C24"/>
    <w:rsid w:val="00501A32"/>
    <w:rsid w:val="005267C4"/>
    <w:rsid w:val="005329B7"/>
    <w:rsid w:val="0053667C"/>
    <w:rsid w:val="00565059"/>
    <w:rsid w:val="005B287A"/>
    <w:rsid w:val="006256B5"/>
    <w:rsid w:val="006466E8"/>
    <w:rsid w:val="00647426"/>
    <w:rsid w:val="006626CD"/>
    <w:rsid w:val="0068329E"/>
    <w:rsid w:val="00686AF1"/>
    <w:rsid w:val="00696A41"/>
    <w:rsid w:val="006A1224"/>
    <w:rsid w:val="006D1020"/>
    <w:rsid w:val="006E57F0"/>
    <w:rsid w:val="007149B3"/>
    <w:rsid w:val="007238C9"/>
    <w:rsid w:val="0072719D"/>
    <w:rsid w:val="007452CF"/>
    <w:rsid w:val="0077468B"/>
    <w:rsid w:val="007808D9"/>
    <w:rsid w:val="00782F1D"/>
    <w:rsid w:val="00785702"/>
    <w:rsid w:val="0078608A"/>
    <w:rsid w:val="007970E2"/>
    <w:rsid w:val="007C0340"/>
    <w:rsid w:val="007C6FDD"/>
    <w:rsid w:val="007D09A0"/>
    <w:rsid w:val="00804A7C"/>
    <w:rsid w:val="008062A1"/>
    <w:rsid w:val="0080699E"/>
    <w:rsid w:val="00865875"/>
    <w:rsid w:val="00866223"/>
    <w:rsid w:val="00874ED1"/>
    <w:rsid w:val="00890640"/>
    <w:rsid w:val="008A4E2A"/>
    <w:rsid w:val="008D68F1"/>
    <w:rsid w:val="008F6962"/>
    <w:rsid w:val="0090397B"/>
    <w:rsid w:val="00903E53"/>
    <w:rsid w:val="00907748"/>
    <w:rsid w:val="00916487"/>
    <w:rsid w:val="00952DC8"/>
    <w:rsid w:val="00962FE2"/>
    <w:rsid w:val="009870FD"/>
    <w:rsid w:val="009908BC"/>
    <w:rsid w:val="009959A1"/>
    <w:rsid w:val="009D5BB0"/>
    <w:rsid w:val="009E569E"/>
    <w:rsid w:val="009F5F8B"/>
    <w:rsid w:val="009F7F79"/>
    <w:rsid w:val="00A33C06"/>
    <w:rsid w:val="00A36944"/>
    <w:rsid w:val="00A41D06"/>
    <w:rsid w:val="00A42333"/>
    <w:rsid w:val="00A60DD8"/>
    <w:rsid w:val="00A73850"/>
    <w:rsid w:val="00A77872"/>
    <w:rsid w:val="00AA176B"/>
    <w:rsid w:val="00AB13BE"/>
    <w:rsid w:val="00AE1A17"/>
    <w:rsid w:val="00AF355A"/>
    <w:rsid w:val="00B05AC2"/>
    <w:rsid w:val="00B27366"/>
    <w:rsid w:val="00B37C0F"/>
    <w:rsid w:val="00B86AC3"/>
    <w:rsid w:val="00BA349D"/>
    <w:rsid w:val="00BA7104"/>
    <w:rsid w:val="00BB2E68"/>
    <w:rsid w:val="00BD4A34"/>
    <w:rsid w:val="00BF191D"/>
    <w:rsid w:val="00C06DAB"/>
    <w:rsid w:val="00C21399"/>
    <w:rsid w:val="00C24E35"/>
    <w:rsid w:val="00C37215"/>
    <w:rsid w:val="00C50BD4"/>
    <w:rsid w:val="00C51001"/>
    <w:rsid w:val="00C51B4F"/>
    <w:rsid w:val="00C535A4"/>
    <w:rsid w:val="00C54F43"/>
    <w:rsid w:val="00C65DFC"/>
    <w:rsid w:val="00C70A84"/>
    <w:rsid w:val="00C97DE8"/>
    <w:rsid w:val="00CB05B9"/>
    <w:rsid w:val="00CD5B04"/>
    <w:rsid w:val="00CE6D5D"/>
    <w:rsid w:val="00D208BF"/>
    <w:rsid w:val="00D331DC"/>
    <w:rsid w:val="00D3703A"/>
    <w:rsid w:val="00D40486"/>
    <w:rsid w:val="00D56DB0"/>
    <w:rsid w:val="00D63DE7"/>
    <w:rsid w:val="00D6471E"/>
    <w:rsid w:val="00D67BB8"/>
    <w:rsid w:val="00D81855"/>
    <w:rsid w:val="00DA1531"/>
    <w:rsid w:val="00DB4AC6"/>
    <w:rsid w:val="00DD4AF5"/>
    <w:rsid w:val="00DE7722"/>
    <w:rsid w:val="00DF69E2"/>
    <w:rsid w:val="00E13C5D"/>
    <w:rsid w:val="00E21D7E"/>
    <w:rsid w:val="00E31273"/>
    <w:rsid w:val="00E5246E"/>
    <w:rsid w:val="00E73FA8"/>
    <w:rsid w:val="00E879B2"/>
    <w:rsid w:val="00EA3FDC"/>
    <w:rsid w:val="00F07F54"/>
    <w:rsid w:val="00F3790E"/>
    <w:rsid w:val="00F519DD"/>
    <w:rsid w:val="00F635D7"/>
    <w:rsid w:val="00F87DF8"/>
    <w:rsid w:val="00FA0E5C"/>
    <w:rsid w:val="00FB3B43"/>
    <w:rsid w:val="00FC09F8"/>
    <w:rsid w:val="00FD0253"/>
    <w:rsid w:val="00FD7A15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18D1E94"/>
  <w15:chartTrackingRefBased/>
  <w15:docId w15:val="{13E4D7AF-ACB8-4C08-92C0-CD53BD96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CB05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07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46C36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Spacing">
    <w:name w:val="No Spacing"/>
    <w:uiPriority w:val="1"/>
    <w:qFormat/>
    <w:rsid w:val="00346C36"/>
    <w:rPr>
      <w:lang w:eastAsia="en-US"/>
    </w:rPr>
  </w:style>
  <w:style w:type="table" w:styleId="TableGrid">
    <w:name w:val="Table Grid"/>
    <w:basedOn w:val="TableNormal"/>
    <w:rsid w:val="0080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5246E"/>
    <w:rPr>
      <w:lang w:eastAsia="en-US"/>
    </w:rPr>
  </w:style>
  <w:style w:type="character" w:styleId="CommentReference">
    <w:name w:val="annotation reference"/>
    <w:rsid w:val="00E524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246E"/>
  </w:style>
  <w:style w:type="character" w:customStyle="1" w:styleId="CommentTextChar">
    <w:name w:val="Comment Text Char"/>
    <w:link w:val="CommentText"/>
    <w:rsid w:val="00E5246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5246E"/>
    <w:rPr>
      <w:b/>
      <w:bCs/>
    </w:rPr>
  </w:style>
  <w:style w:type="character" w:customStyle="1" w:styleId="CommentSubjectChar">
    <w:name w:val="Comment Subject Char"/>
    <w:link w:val="CommentSubject"/>
    <w:rsid w:val="00E5246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TEMPLATE\JOBDES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2B962-93B1-4C79-802C-C201F772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JOBDESC</Template>
  <TotalTime>0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ENTERPRISE IN STRATHCLYDE</vt:lpstr>
    </vt:vector>
  </TitlesOfParts>
  <Company>Community Enterprise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ENTERPRISE IN STRATHCLYDE</dc:title>
  <dc:subject/>
  <dc:creator>CEiS</dc:creator>
  <cp:keywords/>
  <cp:lastModifiedBy>Mujeeb Ur-Rehman - DSL</cp:lastModifiedBy>
  <cp:revision>2</cp:revision>
  <cp:lastPrinted>2014-11-20T13:06:00Z</cp:lastPrinted>
  <dcterms:created xsi:type="dcterms:W3CDTF">2024-06-18T21:04:00Z</dcterms:created>
  <dcterms:modified xsi:type="dcterms:W3CDTF">2024-06-18T21:04:00Z</dcterms:modified>
</cp:coreProperties>
</file>